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40A9" w14:textId="77777777" w:rsidR="00315F01" w:rsidRPr="00315F01" w:rsidRDefault="00315F01" w:rsidP="00315F0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AAB276F" w14:textId="77777777" w:rsidR="00315F01" w:rsidRDefault="00315F01" w:rsidP="00315F0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15F0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Проект ранней профессиональной ориентации в </w:t>
      </w:r>
    </w:p>
    <w:p w14:paraId="7E3A6164" w14:textId="6C05A21C" w:rsidR="00315F01" w:rsidRDefault="00315F01" w:rsidP="00315F0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15F0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МР «Бабаюртовский район»</w:t>
      </w:r>
    </w:p>
    <w:p w14:paraId="2F290376" w14:textId="77777777" w:rsidR="00315F01" w:rsidRPr="00315F01" w:rsidRDefault="00315F01" w:rsidP="00315F0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682D06A6" w14:textId="6ABD60E0" w:rsidR="00F95E78" w:rsidRPr="00315F01" w:rsidRDefault="00537139" w:rsidP="00315F01">
      <w:pPr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кольники</w:t>
      </w:r>
      <w:r w:rsidR="0049133E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6 по 11 классы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133E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образовательных организаций, подведомственных администрации МР «Бабаюртовский район»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133E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участвуют в проекте ранней профессиональной ориентации «Билет в будущее».</w:t>
      </w:r>
      <w:r w:rsidR="0049133E" w:rsidRPr="00315F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реализации проекта</w:t>
      </w:r>
      <w:r w:rsidR="0049133E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реализуются профориентационные открытые уроки, учащиеся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проходят </w:t>
      </w:r>
      <w:proofErr w:type="spellStart"/>
      <w:r w:rsidR="0049133E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профдиагностику</w:t>
      </w:r>
      <w:proofErr w:type="spellEnd"/>
      <w:r w:rsidR="0049133E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своих личных кабинетах. </w:t>
      </w:r>
      <w:r w:rsidR="00315F01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 учащиеся, участники проекта МБОУ «</w:t>
      </w:r>
      <w:proofErr w:type="spellStart"/>
      <w:r w:rsidR="00315F01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Адильянгиюртовская</w:t>
      </w:r>
      <w:proofErr w:type="spellEnd"/>
      <w:r w:rsidR="00315F01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им. Д.М. </w:t>
      </w:r>
      <w:proofErr w:type="spellStart"/>
      <w:r w:rsidR="00315F01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Закарьяева</w:t>
      </w:r>
      <w:proofErr w:type="spellEnd"/>
      <w:r w:rsidR="00315F01"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и МКОУ «Советская СОШ» посетили 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«Лабораториях будущего» на базе исторического парка «Россия - моя история».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Квестовая</w:t>
      </w:r>
      <w:proofErr w:type="spellEnd"/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мультимедийная выставка-тестирование «Лаборатория будущего» помогает школьникам в игровой форме познакомиться с рынком труда, элементами различных отраслей и профессий. Помогает понять, в каком направлении им хотелось бы развиваться.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Выставка «Лаборатория будущего» состоит из увлекательных интерактивных квестов, пройдя которые каждый из участников сможет познакомиться с более чем 30 профессиональными отраслями и с более чем 300 профессиями. Таким образом, каждый школьник сможет сформировать для себя образ будущей специальности.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Школьники знакомятся с такими отраслями, как здравоохранение, социальная сфера, индустриальная, креативная и другие. Каждое направление включает четыре отрасли и не менее 40 профессий.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«В нашей республике проект реализуется уже не первый год. В этом году участие в проекте приняли более 500 школ, порядка 43 тысяч школьников и более 450 педагогов-навигаторов. Проект насыщенный и у нас запланировано достаточно много мероприятий. Сейчас школьники знакомятся с миром профессий благодаря «Лаборатории будущего». Весь месяц школьники со всего Дагестана посещают исторический парк, где для них организован интерактивный квест. Также в этом году для детей, которые не могут приехать на место проведения выставки, была организована виртуальная «Лаборатория будущего»», - сказала руководитель ЦОПП РД Инна </w:t>
      </w:r>
      <w:proofErr w:type="spellStart"/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Ходосова</w:t>
      </w:r>
      <w:proofErr w:type="spellEnd"/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15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sectPr w:rsidR="00F95E78" w:rsidRPr="00315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A0"/>
    <w:rsid w:val="00315F01"/>
    <w:rsid w:val="0049133E"/>
    <w:rsid w:val="00537139"/>
    <w:rsid w:val="006414A0"/>
    <w:rsid w:val="00F9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C6CAE"/>
  <w15:chartTrackingRefBased/>
  <w15:docId w15:val="{CB6E6E21-49B2-4494-A944-F7214721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 Матакова</dc:creator>
  <cp:keywords/>
  <dc:description/>
  <cp:lastModifiedBy>Заира Матакова</cp:lastModifiedBy>
  <cp:revision>3</cp:revision>
  <dcterms:created xsi:type="dcterms:W3CDTF">2022-11-21T11:47:00Z</dcterms:created>
  <dcterms:modified xsi:type="dcterms:W3CDTF">2022-11-21T12:12:00Z</dcterms:modified>
</cp:coreProperties>
</file>